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79E4" w14:textId="77777777" w:rsidR="005306E3" w:rsidRDefault="005306E3" w:rsidP="00530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t-PT"/>
          <w14:ligatures w14:val="none"/>
        </w:rPr>
      </w:pPr>
      <w:r w:rsidRPr="005306E3">
        <w:rPr>
          <w:rFonts w:ascii="Arial" w:eastAsia="Times New Roman" w:hAnsi="Arial" w:cs="Arial"/>
          <w:b/>
          <w:kern w:val="0"/>
          <w:sz w:val="20"/>
          <w:szCs w:val="20"/>
          <w:lang w:eastAsia="pt-PT"/>
          <w14:ligatures w14:val="none"/>
        </w:rPr>
        <w:t>DECLARAÇÃO FINANCIAMENTO</w:t>
      </w:r>
      <w:r w:rsidRPr="005306E3">
        <w:rPr>
          <w:rFonts w:ascii="Arial" w:eastAsia="Times New Roman" w:hAnsi="Arial" w:cs="Arial"/>
          <w:b/>
          <w:kern w:val="0"/>
          <w:sz w:val="20"/>
          <w:szCs w:val="20"/>
          <w:lang w:eastAsia="pt-PT"/>
          <w14:ligatures w14:val="none"/>
        </w:rPr>
        <w:br/>
      </w:r>
    </w:p>
    <w:p w14:paraId="330B0118" w14:textId="77777777" w:rsidR="005306E3" w:rsidRPr="005306E3" w:rsidRDefault="005306E3" w:rsidP="00530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t-PT"/>
          <w14:ligatures w14:val="none"/>
        </w:rPr>
      </w:pPr>
    </w:p>
    <w:p w14:paraId="2F5850BD" w14:textId="77777777" w:rsidR="00493C1F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</w:p>
    <w:p w14:paraId="4B5DD3A6" w14:textId="01081D4A" w:rsidR="00493C1F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 xml:space="preserve">Financiamento da componente privada de candidatura </w:t>
      </w:r>
    </w:p>
    <w:p w14:paraId="698D6304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t-PT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>ao Aviso MPr-2023-5 SICE – Internacionalização das PME - Operações em Conjunto</w:t>
      </w:r>
    </w:p>
    <w:p w14:paraId="701C76E1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14:paraId="0F097B32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pt-PT"/>
        </w:rPr>
      </w:pPr>
    </w:p>
    <w:p w14:paraId="79C7DE8A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 xml:space="preserve">A empresa ………………………, pessoa coletiva n.º …………………, na qualidade de participante em candidatura ao concurso referenciado em assunto, declara que, caso a mesma venha a merecer decisão favorável, compromete-se a financiar 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a parcela não cofinanciada e suportada </w:t>
      </w:r>
      <w:r w:rsidRPr="005306E3">
        <w:rPr>
          <w:rFonts w:ascii="Arial" w:eastAsia="Times New Roman" w:hAnsi="Arial" w:cs="Arial"/>
          <w:sz w:val="20"/>
          <w:szCs w:val="20"/>
          <w:lang w:eastAsia="pt-PT"/>
        </w:rPr>
        <w:t>pela ………………………, pessoa coletiva n.º …………………, entidade promotora da operação</w:t>
      </w:r>
      <w:r>
        <w:rPr>
          <w:rFonts w:ascii="Arial" w:eastAsia="Times New Roman" w:hAnsi="Arial" w:cs="Arial"/>
          <w:sz w:val="20"/>
          <w:szCs w:val="20"/>
          <w:lang w:eastAsia="pt-PT"/>
        </w:rPr>
        <w:t>,</w:t>
      </w:r>
      <w:r w:rsidRPr="005306E3">
        <w:rPr>
          <w:rFonts w:ascii="Arial" w:eastAsia="Times New Roman" w:hAnsi="Arial" w:cs="Arial"/>
          <w:sz w:val="20"/>
          <w:szCs w:val="20"/>
          <w:lang w:eastAsia="pt-PT"/>
        </w:rPr>
        <w:t xml:space="preserve"> </w:t>
      </w:r>
      <w:r w:rsidRPr="00493C1F">
        <w:rPr>
          <w:rFonts w:ascii="Arial" w:eastAsia="Times New Roman" w:hAnsi="Arial" w:cs="Arial"/>
          <w:color w:val="7B7B7B" w:themeColor="accent3" w:themeShade="BF"/>
          <w:sz w:val="18"/>
          <w:szCs w:val="18"/>
          <w:lang w:eastAsia="pt-PT"/>
        </w:rPr>
        <w:t xml:space="preserve">[indicar todas as entidades promotoras, se for o caso] </w:t>
      </w:r>
      <w:r w:rsidRPr="005306E3">
        <w:rPr>
          <w:rFonts w:ascii="Arial" w:eastAsia="Times New Roman" w:hAnsi="Arial" w:cs="Arial"/>
          <w:sz w:val="20"/>
          <w:szCs w:val="20"/>
          <w:lang w:eastAsia="pt-PT"/>
        </w:rPr>
        <w:t>em concreto</w:t>
      </w:r>
      <w:r>
        <w:rPr>
          <w:rFonts w:ascii="Arial" w:eastAsia="Times New Roman" w:hAnsi="Arial" w:cs="Arial"/>
          <w:sz w:val="20"/>
          <w:szCs w:val="20"/>
          <w:lang w:eastAsia="pt-PT"/>
        </w:rPr>
        <w:t xml:space="preserve"> a parcela que lhe caiba</w:t>
      </w:r>
      <w:r w:rsidRPr="005306E3">
        <w:rPr>
          <w:rFonts w:ascii="Arial" w:eastAsia="Times New Roman" w:hAnsi="Arial" w:cs="Arial"/>
          <w:sz w:val="20"/>
          <w:szCs w:val="20"/>
          <w:lang w:eastAsia="pt-PT"/>
        </w:rPr>
        <w:t>:</w:t>
      </w:r>
    </w:p>
    <w:p w14:paraId="03B148E0" w14:textId="77777777" w:rsidR="00493C1F" w:rsidRPr="00763F52" w:rsidRDefault="00493C1F" w:rsidP="00493C1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851" w:hanging="491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>dos custos comuns no âmbito da participação nas ações do projeto conjunto</w:t>
      </w:r>
      <w:r>
        <w:rPr>
          <w:rFonts w:ascii="Arial" w:eastAsia="Times New Roman" w:hAnsi="Arial" w:cs="Arial"/>
          <w:sz w:val="20"/>
          <w:szCs w:val="20"/>
          <w:lang w:eastAsia="pt-PT"/>
        </w:rPr>
        <w:t>:</w:t>
      </w:r>
    </w:p>
    <w:p w14:paraId="43456CDA" w14:textId="77777777" w:rsidR="00493C1F" w:rsidRPr="00493C1F" w:rsidRDefault="00493C1F" w:rsidP="00493C1F">
      <w:pPr>
        <w:pStyle w:val="PargrafodaLista"/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1134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493C1F">
        <w:rPr>
          <w:rFonts w:ascii="Arial" w:eastAsia="Times New Roman" w:hAnsi="Arial" w:cs="Arial"/>
          <w:sz w:val="20"/>
          <w:szCs w:val="20"/>
          <w:lang w:eastAsia="pt-PT"/>
        </w:rPr>
        <w:t>Custos incorridos com a participação em feiras e exposições no exterior, incluindo o aluguer do espaço, a construção e o funcionamento do stand;</w:t>
      </w:r>
    </w:p>
    <w:p w14:paraId="596DB8DE" w14:textId="77777777" w:rsidR="00493C1F" w:rsidRPr="00493C1F" w:rsidRDefault="00493C1F" w:rsidP="00493C1F">
      <w:pPr>
        <w:pStyle w:val="PargrafodaLista"/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1134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493C1F">
        <w:rPr>
          <w:rFonts w:ascii="Arial" w:eastAsia="Times New Roman" w:hAnsi="Arial" w:cs="Arial"/>
          <w:sz w:val="20"/>
          <w:szCs w:val="20"/>
          <w:lang w:eastAsia="pt-PT"/>
        </w:rPr>
        <w:t>Custos dos serviços de consultoria especializados, prestados por consultores externos;</w:t>
      </w:r>
    </w:p>
    <w:p w14:paraId="6159F609" w14:textId="77777777" w:rsidR="00493C1F" w:rsidRPr="00493C1F" w:rsidRDefault="00493C1F" w:rsidP="00493C1F">
      <w:pPr>
        <w:pStyle w:val="PargrafodaLista"/>
        <w:numPr>
          <w:ilvl w:val="0"/>
          <w:numId w:val="3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1134" w:hanging="283"/>
        <w:contextualSpacing w:val="0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493C1F">
        <w:rPr>
          <w:rFonts w:ascii="Arial" w:eastAsia="Times New Roman" w:hAnsi="Arial" w:cs="Arial"/>
          <w:sz w:val="20"/>
          <w:szCs w:val="20"/>
          <w:lang w:eastAsia="pt-PT"/>
        </w:rPr>
        <w:t xml:space="preserve">Outras despesas relacionadas com a promoção da internacionalização, incluindo a prospeção e captação de novos clientes e ações de promoção realizadas em mercados externos; </w:t>
      </w:r>
    </w:p>
    <w:p w14:paraId="5340ABDB" w14:textId="77777777" w:rsidR="00493C1F" w:rsidRPr="005306E3" w:rsidRDefault="00493C1F" w:rsidP="00493C1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>e</w:t>
      </w:r>
    </w:p>
    <w:p w14:paraId="730DE2AC" w14:textId="77777777" w:rsidR="00493C1F" w:rsidRDefault="00493C1F" w:rsidP="00493C1F">
      <w:pPr>
        <w:numPr>
          <w:ilvl w:val="0"/>
          <w:numId w:val="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ind w:left="709" w:hanging="349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>dos custos individuais no âmbito das ações de acompanhamento e desenvolvimento da operação</w:t>
      </w:r>
      <w:r>
        <w:rPr>
          <w:rFonts w:ascii="Arial" w:eastAsia="Times New Roman" w:hAnsi="Arial" w:cs="Arial"/>
          <w:sz w:val="20"/>
          <w:szCs w:val="20"/>
          <w:lang w:eastAsia="pt-PT"/>
        </w:rPr>
        <w:t>, incluindo ações de divulgação, sensibilização e disseminação dos resultados, estudos e custos com pessoal da</w:t>
      </w:r>
      <w:r w:rsidRPr="00493C1F">
        <w:rPr>
          <w:rFonts w:ascii="Arial" w:eastAsia="Times New Roman" w:hAnsi="Arial" w:cs="Arial"/>
          <w:color w:val="7B7B7B" w:themeColor="accent3" w:themeShade="BF"/>
          <w:sz w:val="20"/>
          <w:szCs w:val="20"/>
          <w:lang w:eastAsia="pt-PT"/>
        </w:rPr>
        <w:t xml:space="preserve">(s) </w:t>
      </w:r>
      <w:r>
        <w:rPr>
          <w:rFonts w:ascii="Arial" w:eastAsia="Times New Roman" w:hAnsi="Arial" w:cs="Arial"/>
          <w:sz w:val="20"/>
          <w:szCs w:val="20"/>
          <w:lang w:eastAsia="pt-PT"/>
        </w:rPr>
        <w:t>entidade</w:t>
      </w:r>
      <w:r w:rsidRPr="00493C1F">
        <w:rPr>
          <w:rFonts w:ascii="Arial" w:eastAsia="Times New Roman" w:hAnsi="Arial" w:cs="Arial"/>
          <w:color w:val="7B7B7B" w:themeColor="accent3" w:themeShade="BF"/>
          <w:sz w:val="20"/>
          <w:szCs w:val="20"/>
          <w:lang w:eastAsia="pt-PT"/>
        </w:rPr>
        <w:t xml:space="preserve">(s) </w:t>
      </w:r>
      <w:r>
        <w:rPr>
          <w:rFonts w:ascii="Arial" w:eastAsia="Times New Roman" w:hAnsi="Arial" w:cs="Arial"/>
          <w:sz w:val="20"/>
          <w:szCs w:val="20"/>
          <w:lang w:eastAsia="pt-PT"/>
        </w:rPr>
        <w:t>promotora</w:t>
      </w:r>
      <w:r w:rsidRPr="00493C1F">
        <w:rPr>
          <w:rFonts w:ascii="Arial" w:eastAsia="Times New Roman" w:hAnsi="Arial" w:cs="Arial"/>
          <w:color w:val="7B7B7B" w:themeColor="accent3" w:themeShade="BF"/>
          <w:sz w:val="20"/>
          <w:szCs w:val="20"/>
          <w:lang w:eastAsia="pt-PT"/>
        </w:rPr>
        <w:t>(s)</w:t>
      </w:r>
      <w:r w:rsidRPr="00493C1F">
        <w:rPr>
          <w:rFonts w:ascii="Arial" w:eastAsia="Times New Roman" w:hAnsi="Arial" w:cs="Arial"/>
          <w:sz w:val="20"/>
          <w:szCs w:val="20"/>
          <w:lang w:eastAsia="pt-PT"/>
        </w:rPr>
        <w:t>.</w:t>
      </w:r>
    </w:p>
    <w:p w14:paraId="76BDD2D2" w14:textId="77777777" w:rsidR="00493C1F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6B4DC9AF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sz w:val="20"/>
          <w:szCs w:val="20"/>
          <w:lang w:eastAsia="pt-PT"/>
        </w:rPr>
      </w:pPr>
      <w:r>
        <w:rPr>
          <w:rFonts w:ascii="Arial" w:eastAsia="Times New Roman" w:hAnsi="Arial" w:cs="Arial"/>
          <w:sz w:val="20"/>
          <w:szCs w:val="20"/>
          <w:lang w:eastAsia="pt-PT"/>
        </w:rPr>
        <w:t xml:space="preserve">Mais se declara, que a empresa não receberá qualquer financiamento direto, mas que reconhecerá contabilisticamente os custos comuns e individuais que lhe sejam imputáveis e financiados ao abrigo de auxílios </w:t>
      </w:r>
      <w:r w:rsidRPr="00763F52">
        <w:rPr>
          <w:rFonts w:ascii="Arial" w:eastAsia="Times New Roman" w:hAnsi="Arial" w:cs="Arial"/>
          <w:i/>
          <w:iCs/>
          <w:sz w:val="20"/>
          <w:szCs w:val="20"/>
          <w:lang w:eastAsia="pt-PT"/>
        </w:rPr>
        <w:t>de minimis</w:t>
      </w:r>
      <w:r>
        <w:rPr>
          <w:rFonts w:ascii="Arial" w:eastAsia="Times New Roman" w:hAnsi="Arial" w:cs="Arial"/>
          <w:i/>
          <w:iCs/>
          <w:sz w:val="20"/>
          <w:szCs w:val="20"/>
          <w:lang w:eastAsia="pt-PT"/>
        </w:rPr>
        <w:t>.</w:t>
      </w:r>
    </w:p>
    <w:p w14:paraId="223F211B" w14:textId="77777777" w:rsidR="00493C1F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6AE5DD40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 xml:space="preserve">(Local), </w:t>
      </w:r>
      <w:r>
        <w:rPr>
          <w:rFonts w:ascii="Arial" w:eastAsia="Times New Roman" w:hAnsi="Arial" w:cs="Arial"/>
          <w:sz w:val="20"/>
          <w:szCs w:val="20"/>
          <w:lang w:eastAsia="pt-PT"/>
        </w:rPr>
        <w:t>(data)</w:t>
      </w:r>
    </w:p>
    <w:p w14:paraId="0F65D54B" w14:textId="77777777" w:rsidR="00493C1F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50B4473B" w14:textId="77777777" w:rsidR="00493C1F" w:rsidRPr="005306E3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PT"/>
        </w:rPr>
      </w:pPr>
    </w:p>
    <w:p w14:paraId="2F1D89FC" w14:textId="46FDBA15" w:rsidR="00493C1F" w:rsidRDefault="00493C1F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eastAsiaTheme="majorEastAsia"/>
          <w:b/>
          <w:bCs/>
          <w:color w:val="07803B"/>
          <w:sz w:val="32"/>
          <w:szCs w:val="32"/>
        </w:rPr>
      </w:pPr>
      <w:r w:rsidRPr="005306E3">
        <w:rPr>
          <w:rFonts w:ascii="Arial" w:eastAsia="Times New Roman" w:hAnsi="Arial" w:cs="Arial"/>
          <w:sz w:val="20"/>
          <w:szCs w:val="20"/>
          <w:lang w:eastAsia="pt-PT"/>
        </w:rPr>
        <w:t>O responsável da empresa</w:t>
      </w:r>
    </w:p>
    <w:p w14:paraId="665CF4AF" w14:textId="77777777" w:rsidR="005306E3" w:rsidRPr="005306E3" w:rsidRDefault="005306E3" w:rsidP="00493C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t-PT"/>
          <w14:ligatures w14:val="none"/>
        </w:rPr>
      </w:pPr>
    </w:p>
    <w:p w14:paraId="17BB1B9D" w14:textId="77777777" w:rsidR="00934DA9" w:rsidRDefault="00934DA9"/>
    <w:sectPr w:rsidR="00934DA9" w:rsidSect="0093648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58F"/>
    <w:multiLevelType w:val="hybridMultilevel"/>
    <w:tmpl w:val="EE1C69DE"/>
    <w:lvl w:ilvl="0" w:tplc="08160017">
      <w:start w:val="1"/>
      <w:numFmt w:val="lowerLetter"/>
      <w:lvlText w:val="%1)"/>
      <w:lvlJc w:val="left"/>
      <w:pPr>
        <w:ind w:left="1571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 w15:restartNumberingAfterBreak="0">
    <w:nsid w:val="3A8718EA"/>
    <w:multiLevelType w:val="hybridMultilevel"/>
    <w:tmpl w:val="CD666310"/>
    <w:lvl w:ilvl="0" w:tplc="08160001">
      <w:start w:val="1"/>
      <w:numFmt w:val="bullet"/>
      <w:lvlText w:val=""/>
      <w:lvlJc w:val="left"/>
      <w:pPr>
        <w:ind w:left="1571" w:hanging="72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5C0A3AB6"/>
    <w:multiLevelType w:val="hybridMultilevel"/>
    <w:tmpl w:val="FFFFFFFF"/>
    <w:lvl w:ilvl="0" w:tplc="4A44647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3047110">
    <w:abstractNumId w:val="2"/>
  </w:num>
  <w:num w:numId="2" w16cid:durableId="2034529447">
    <w:abstractNumId w:val="0"/>
  </w:num>
  <w:num w:numId="3" w16cid:durableId="1978290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E3"/>
    <w:rsid w:val="00493C1F"/>
    <w:rsid w:val="005306E3"/>
    <w:rsid w:val="00763F52"/>
    <w:rsid w:val="00895604"/>
    <w:rsid w:val="00934DA9"/>
    <w:rsid w:val="0095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56F6"/>
  <w15:chartTrackingRefBased/>
  <w15:docId w15:val="{795F1968-280F-46C0-BFDB-438DDCA7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HTMLpr-formatado">
    <w:name w:val="HTML Preformatted"/>
    <w:basedOn w:val="Normal"/>
    <w:link w:val="HTMLpr-formatadoCarter"/>
    <w:uiPriority w:val="99"/>
    <w:unhideWhenUsed/>
    <w:rsid w:val="005306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t-PT"/>
      <w14:ligatures w14:val="none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5306E3"/>
    <w:rPr>
      <w:rFonts w:ascii="Courier New" w:eastAsia="Times New Roman" w:hAnsi="Courier New" w:cs="Courier New"/>
      <w:kern w:val="0"/>
      <w:sz w:val="20"/>
      <w:szCs w:val="20"/>
      <w:lang w:eastAsia="pt-PT"/>
      <w14:ligatures w14:val="none"/>
    </w:rPr>
  </w:style>
  <w:style w:type="paragraph" w:styleId="PargrafodaLista">
    <w:name w:val="List Paragraph"/>
    <w:aliases w:val="Lista 1"/>
    <w:basedOn w:val="Normal"/>
    <w:link w:val="PargrafodaListaCarter"/>
    <w:uiPriority w:val="34"/>
    <w:qFormat/>
    <w:rsid w:val="00895604"/>
    <w:pPr>
      <w:ind w:left="720"/>
      <w:contextualSpacing/>
    </w:pPr>
  </w:style>
  <w:style w:type="character" w:customStyle="1" w:styleId="PargrafodaListaCarter">
    <w:name w:val="Parágrafo da Lista Caráter"/>
    <w:aliases w:val="Lista 1 Caráter"/>
    <w:link w:val="PargrafodaLista"/>
    <w:uiPriority w:val="1"/>
    <w:locked/>
    <w:rsid w:val="0049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ED2A4E-A7EC-480D-BF96-1AD3790C9E44}"/>
</file>

<file path=customXml/itemProps2.xml><?xml version="1.0" encoding="utf-8"?>
<ds:datastoreItem xmlns:ds="http://schemas.openxmlformats.org/officeDocument/2006/customXml" ds:itemID="{C930933B-F8BE-4B36-A1E5-057FA0514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Prudêncio</dc:creator>
  <cp:keywords/>
  <dc:description/>
  <cp:lastModifiedBy>Maria Jose Caçador</cp:lastModifiedBy>
  <cp:revision>2</cp:revision>
  <dcterms:created xsi:type="dcterms:W3CDTF">2024-05-29T11:25:00Z</dcterms:created>
  <dcterms:modified xsi:type="dcterms:W3CDTF">2024-05-30T09:57:00Z</dcterms:modified>
</cp:coreProperties>
</file>